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0D4E4D"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49669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78815"/>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E73D2F">
        <w:tc>
          <w:tcPr>
            <w:tcW w:w="4068" w:type="dxa"/>
            <w:gridSpan w:val="2"/>
            <w:shd w:val="clear" w:color="auto" w:fill="auto"/>
          </w:tcPr>
          <w:p w:rsidR="009D72AA" w:rsidRPr="00583128" w:rsidRDefault="009D72AA" w:rsidP="000D4E4D">
            <w:pPr>
              <w:rPr>
                <w:rFonts w:ascii="Arial" w:hAnsi="Arial"/>
              </w:rPr>
            </w:pPr>
            <w:r w:rsidRPr="00E73D2F">
              <w:rPr>
                <w:rFonts w:ascii="Arial" w:hAnsi="Arial"/>
                <w:b/>
              </w:rPr>
              <w:t>Officer:</w:t>
            </w:r>
            <w:r w:rsidR="00CE022F">
              <w:rPr>
                <w:rFonts w:ascii="Arial" w:hAnsi="Arial"/>
                <w:b/>
              </w:rPr>
              <w:t xml:space="preserve"> </w:t>
            </w:r>
            <w:r w:rsidR="000D4E4D">
              <w:rPr>
                <w:rFonts w:ascii="Arial" w:hAnsi="Arial"/>
              </w:rPr>
              <w:t>Sarah Troman</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1F2C06" w:rsidRPr="001F2C06">
              <w:rPr>
                <w:rFonts w:ascii="Arial" w:hAnsi="Arial"/>
              </w:rPr>
              <w:t>27 January 2022</w:t>
            </w:r>
          </w:p>
          <w:p w:rsidR="00136429" w:rsidRPr="00E73D2F" w:rsidRDefault="00136429" w:rsidP="00373837">
            <w:pPr>
              <w:rPr>
                <w:rFonts w:ascii="Arial" w:hAnsi="Arial"/>
              </w:rPr>
            </w:pPr>
          </w:p>
        </w:tc>
      </w:tr>
      <w:tr w:rsidR="00586F20" w:rsidRPr="00E73D2F" w:rsidTr="00E73D2F">
        <w:tc>
          <w:tcPr>
            <w:tcW w:w="9108" w:type="dxa"/>
            <w:gridSpan w:val="3"/>
            <w:shd w:val="clear" w:color="auto" w:fill="auto"/>
          </w:tcPr>
          <w:p w:rsidR="00957E23" w:rsidRPr="00583128" w:rsidRDefault="00586F20" w:rsidP="00122023">
            <w:pPr>
              <w:rPr>
                <w:rFonts w:ascii="Arial" w:hAnsi="Arial"/>
              </w:rPr>
            </w:pPr>
            <w:r w:rsidRPr="00E73D2F">
              <w:rPr>
                <w:rFonts w:ascii="Arial" w:hAnsi="Arial"/>
                <w:b/>
              </w:rPr>
              <w:t xml:space="preserve">Title/Reference: </w:t>
            </w:r>
            <w:r w:rsidR="00154649">
              <w:rPr>
                <w:rFonts w:ascii="Arial" w:hAnsi="Arial"/>
                <w:b/>
              </w:rPr>
              <w:t xml:space="preserve"> </w:t>
            </w:r>
            <w:r w:rsidR="00583128">
              <w:rPr>
                <w:rFonts w:ascii="Arial" w:hAnsi="Arial"/>
              </w:rPr>
              <w:t xml:space="preserve">Appointment of Orbis </w:t>
            </w:r>
          </w:p>
          <w:p w:rsidR="00957E23" w:rsidRDefault="00957E23" w:rsidP="00122023">
            <w:pPr>
              <w:rPr>
                <w:rFonts w:ascii="Arial" w:hAnsi="Arial"/>
                <w:b/>
              </w:rPr>
            </w:pPr>
          </w:p>
          <w:p w:rsidR="00E74CDA" w:rsidRPr="00957E23" w:rsidRDefault="00557B22" w:rsidP="00122023">
            <w:pPr>
              <w:rPr>
                <w:rFonts w:ascii="Arial" w:hAnsi="Arial"/>
                <w:b/>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1F7A86">
              <w:rPr>
                <w:rFonts w:ascii="Arial" w:hAnsi="Arial"/>
              </w:rPr>
              <w:t>22/05/NS</w:t>
            </w:r>
          </w:p>
        </w:tc>
      </w:tr>
      <w:tr w:rsidR="00586F20" w:rsidRPr="00E73D2F" w:rsidTr="00E73D2F">
        <w:tc>
          <w:tcPr>
            <w:tcW w:w="9108"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0D4E4D" w:rsidRDefault="000D4E4D" w:rsidP="00373837">
            <w:pPr>
              <w:jc w:val="both"/>
              <w:rPr>
                <w:rFonts w:ascii="Arial" w:hAnsi="Arial"/>
                <w:b/>
              </w:rPr>
            </w:pPr>
          </w:p>
          <w:p w:rsidR="0087057F" w:rsidRDefault="00583128" w:rsidP="00373837">
            <w:pPr>
              <w:jc w:val="both"/>
              <w:rPr>
                <w:rFonts w:ascii="Arial" w:hAnsi="Arial"/>
              </w:rPr>
            </w:pPr>
            <w:r w:rsidRPr="000D4E4D">
              <w:rPr>
                <w:rFonts w:ascii="Arial" w:hAnsi="Arial"/>
              </w:rPr>
              <w:t>T</w:t>
            </w:r>
            <w:r w:rsidR="00B147CA" w:rsidRPr="000D4E4D">
              <w:rPr>
                <w:rFonts w:ascii="Arial" w:hAnsi="Arial"/>
              </w:rPr>
              <w:t>o approve the appointment of Orbis, the only contractor who has quoted for a large scale</w:t>
            </w:r>
            <w:r w:rsidR="0087057F" w:rsidRPr="000D4E4D">
              <w:rPr>
                <w:rFonts w:ascii="Arial" w:hAnsi="Arial"/>
              </w:rPr>
              <w:t xml:space="preserve"> clearance of an unused </w:t>
            </w:r>
            <w:r w:rsidR="00B147CA" w:rsidRPr="000D4E4D">
              <w:rPr>
                <w:rFonts w:ascii="Arial" w:hAnsi="Arial"/>
              </w:rPr>
              <w:t>building on Berry Hill Park</w:t>
            </w:r>
            <w:r w:rsidRPr="000D4E4D">
              <w:rPr>
                <w:rFonts w:ascii="Arial" w:hAnsi="Arial"/>
              </w:rPr>
              <w:t xml:space="preserve"> following procurement guidelines</w:t>
            </w:r>
            <w:r w:rsidR="00B147CA" w:rsidRPr="000D4E4D">
              <w:rPr>
                <w:rFonts w:ascii="Arial" w:hAnsi="Arial"/>
              </w:rPr>
              <w:t xml:space="preserve">. </w:t>
            </w:r>
            <w:r w:rsidR="002E58C9" w:rsidRPr="000D4E4D">
              <w:rPr>
                <w:rFonts w:ascii="Arial" w:hAnsi="Arial"/>
              </w:rPr>
              <w:t>Other quotes were requested in compliance with the Council’s Contract Procedure Rules</w:t>
            </w:r>
            <w:r w:rsidR="000D4E4D">
              <w:rPr>
                <w:rFonts w:ascii="Arial" w:hAnsi="Arial"/>
              </w:rPr>
              <w:t>, but no other contractors were interested in supplying a quote for the work</w:t>
            </w:r>
            <w:r w:rsidR="002E58C9" w:rsidRPr="000D4E4D">
              <w:rPr>
                <w:rFonts w:ascii="Arial" w:hAnsi="Arial"/>
              </w:rPr>
              <w:t>.</w:t>
            </w:r>
          </w:p>
          <w:p w:rsidR="000D4E4D" w:rsidRPr="000D4E4D" w:rsidRDefault="000D4E4D" w:rsidP="00373837">
            <w:pPr>
              <w:jc w:val="both"/>
              <w:rPr>
                <w:rFonts w:ascii="Arial" w:hAnsi="Arial"/>
              </w:rPr>
            </w:pPr>
          </w:p>
          <w:p w:rsidR="0087057F" w:rsidRDefault="00B147CA" w:rsidP="00373837">
            <w:pPr>
              <w:jc w:val="both"/>
              <w:rPr>
                <w:rFonts w:ascii="Arial" w:hAnsi="Arial"/>
              </w:rPr>
            </w:pPr>
            <w:r w:rsidRPr="000D4E4D">
              <w:rPr>
                <w:rFonts w:ascii="Arial" w:hAnsi="Arial"/>
              </w:rPr>
              <w:t xml:space="preserve">Orbis have quoted a sum of £11,384.05 to remove the extensive amount of debris/rubbish left by previous </w:t>
            </w:r>
            <w:r w:rsidR="000D4E4D">
              <w:rPr>
                <w:rFonts w:ascii="Arial" w:hAnsi="Arial"/>
              </w:rPr>
              <w:t>building occupants</w:t>
            </w:r>
            <w:r w:rsidRPr="000D4E4D">
              <w:rPr>
                <w:rFonts w:ascii="Arial" w:hAnsi="Arial"/>
              </w:rPr>
              <w:t>. The building form</w:t>
            </w:r>
            <w:r w:rsidR="0087057F" w:rsidRPr="000D4E4D">
              <w:rPr>
                <w:rFonts w:ascii="Arial" w:hAnsi="Arial"/>
              </w:rPr>
              <w:t>s</w:t>
            </w:r>
            <w:r w:rsidRPr="000D4E4D">
              <w:rPr>
                <w:rFonts w:ascii="Arial" w:hAnsi="Arial"/>
              </w:rPr>
              <w:t xml:space="preserve"> part of the prop</w:t>
            </w:r>
            <w:r w:rsidR="000D4E4D">
              <w:rPr>
                <w:rFonts w:ascii="Arial" w:hAnsi="Arial"/>
              </w:rPr>
              <w:t>osals being submitted by master</w:t>
            </w:r>
            <w:r w:rsidR="00794D1C">
              <w:rPr>
                <w:rFonts w:ascii="Arial" w:hAnsi="Arial"/>
              </w:rPr>
              <w:t xml:space="preserve"> </w:t>
            </w:r>
            <w:r w:rsidRPr="000D4E4D">
              <w:rPr>
                <w:rFonts w:ascii="Arial" w:hAnsi="Arial"/>
              </w:rPr>
              <w:t>planners JSA</w:t>
            </w:r>
            <w:r w:rsidR="0087057F" w:rsidRPr="000D4E4D">
              <w:rPr>
                <w:rFonts w:ascii="Arial" w:hAnsi="Arial"/>
              </w:rPr>
              <w:t xml:space="preserve"> to </w:t>
            </w:r>
            <w:r w:rsidR="000D4E4D">
              <w:rPr>
                <w:rFonts w:ascii="Arial" w:hAnsi="Arial"/>
              </w:rPr>
              <w:t>enhance the space</w:t>
            </w:r>
            <w:r w:rsidR="0087057F" w:rsidRPr="000D4E4D">
              <w:rPr>
                <w:rFonts w:ascii="Arial" w:hAnsi="Arial"/>
              </w:rPr>
              <w:t xml:space="preserve"> as a destination park. </w:t>
            </w:r>
          </w:p>
          <w:p w:rsidR="000D4E4D" w:rsidRPr="000D4E4D" w:rsidRDefault="000D4E4D" w:rsidP="00373837">
            <w:pPr>
              <w:jc w:val="both"/>
              <w:rPr>
                <w:rFonts w:ascii="Arial" w:hAnsi="Arial"/>
              </w:rPr>
            </w:pPr>
          </w:p>
          <w:p w:rsidR="0087057F" w:rsidRDefault="0087057F" w:rsidP="00373837">
            <w:pPr>
              <w:jc w:val="both"/>
              <w:rPr>
                <w:rFonts w:ascii="Arial" w:hAnsi="Arial"/>
              </w:rPr>
            </w:pPr>
            <w:r w:rsidRPr="000D4E4D">
              <w:rPr>
                <w:rFonts w:ascii="Arial" w:hAnsi="Arial"/>
              </w:rPr>
              <w:t xml:space="preserve">The building requires clearing fully to enable a building survey to be undertaken to assess what work needs to go ahead to </w:t>
            </w:r>
            <w:r w:rsidR="000D4E4D">
              <w:rPr>
                <w:rFonts w:ascii="Arial" w:hAnsi="Arial"/>
              </w:rPr>
              <w:t>get the building back into use.</w:t>
            </w:r>
          </w:p>
          <w:p w:rsidR="000D4E4D" w:rsidRPr="000D4E4D" w:rsidRDefault="000D4E4D" w:rsidP="00373837">
            <w:pPr>
              <w:jc w:val="both"/>
              <w:rPr>
                <w:rFonts w:ascii="Arial" w:hAnsi="Arial"/>
              </w:rPr>
            </w:pPr>
          </w:p>
          <w:p w:rsidR="00762D5A" w:rsidRPr="000D4E4D" w:rsidRDefault="0087057F" w:rsidP="00373837">
            <w:pPr>
              <w:jc w:val="both"/>
              <w:rPr>
                <w:rFonts w:ascii="Arial" w:hAnsi="Arial"/>
              </w:rPr>
            </w:pPr>
            <w:r w:rsidRPr="000D4E4D">
              <w:rPr>
                <w:rFonts w:ascii="Arial" w:hAnsi="Arial"/>
              </w:rPr>
              <w:t xml:space="preserve">Orbis are a nationally reputable company that have undertaken many other deep cleaning works for MDC therefore there </w:t>
            </w:r>
            <w:r w:rsidR="000D4E4D">
              <w:rPr>
                <w:rFonts w:ascii="Arial" w:hAnsi="Arial"/>
              </w:rPr>
              <w:t>are no concerns about the quality of workmanship they will provide</w:t>
            </w:r>
            <w:r w:rsidRPr="000D4E4D">
              <w:rPr>
                <w:rFonts w:ascii="Arial" w:hAnsi="Arial"/>
              </w:rPr>
              <w:t xml:space="preserve">. </w:t>
            </w:r>
          </w:p>
          <w:p w:rsidR="00136429" w:rsidRPr="00E73D2F" w:rsidRDefault="00136429" w:rsidP="00373837">
            <w:pPr>
              <w:jc w:val="both"/>
              <w:rPr>
                <w:rFonts w:ascii="Arial" w:hAnsi="Arial"/>
              </w:rPr>
            </w:pPr>
          </w:p>
        </w:tc>
      </w:tr>
      <w:tr w:rsidR="00586F20" w:rsidRPr="00E73D2F" w:rsidTr="00E73D2F">
        <w:tc>
          <w:tcPr>
            <w:tcW w:w="9108" w:type="dxa"/>
            <w:gridSpan w:val="3"/>
            <w:shd w:val="clear" w:color="auto" w:fill="auto"/>
          </w:tcPr>
          <w:p w:rsidR="009C3E0D" w:rsidRPr="00E73D2F" w:rsidRDefault="009C3E0D" w:rsidP="000553E6">
            <w:pPr>
              <w:rPr>
                <w:rFonts w:ascii="Arial" w:hAnsi="Arial"/>
                <w:lang w:val="en-US"/>
              </w:rPr>
            </w:pPr>
          </w:p>
        </w:tc>
      </w:tr>
      <w:tr w:rsidR="003D5331" w:rsidRPr="00E73D2F" w:rsidTr="00E73D2F">
        <w:tc>
          <w:tcPr>
            <w:tcW w:w="9108" w:type="dxa"/>
            <w:gridSpan w:val="3"/>
            <w:shd w:val="clear" w:color="auto" w:fill="auto"/>
          </w:tcPr>
          <w:p w:rsidR="003D5331" w:rsidRDefault="003D5331" w:rsidP="003D5331">
            <w:pPr>
              <w:rPr>
                <w:rFonts w:ascii="Arial" w:hAnsi="Arial"/>
                <w:b/>
              </w:rPr>
            </w:pPr>
            <w:r w:rsidRPr="00E73D2F">
              <w:rPr>
                <w:rFonts w:ascii="Arial" w:hAnsi="Arial"/>
                <w:b/>
              </w:rPr>
              <w:t>Legal Powers / Authority:</w:t>
            </w:r>
            <w:r w:rsidR="00583128">
              <w:rPr>
                <w:rFonts w:ascii="Arial" w:hAnsi="Arial"/>
                <w:b/>
              </w:rPr>
              <w:t xml:space="preserve"> </w:t>
            </w:r>
          </w:p>
          <w:p w:rsidR="000D4E4D" w:rsidRDefault="000D4E4D" w:rsidP="003D5331">
            <w:pPr>
              <w:rPr>
                <w:rFonts w:ascii="Arial" w:hAnsi="Arial"/>
                <w:b/>
              </w:rPr>
            </w:pPr>
          </w:p>
          <w:p w:rsidR="000D4E4D" w:rsidRPr="000D4E4D" w:rsidRDefault="000D4E4D" w:rsidP="000D4E4D">
            <w:pPr>
              <w:rPr>
                <w:rFonts w:ascii="Arial" w:hAnsi="Arial"/>
              </w:rPr>
            </w:pPr>
            <w:r w:rsidRPr="000D4E4D">
              <w:rPr>
                <w:rFonts w:ascii="Arial" w:hAnsi="Arial"/>
              </w:rPr>
              <w:t>The Head of Neighbourhood Services has delegated authority within the Constitution as follows:</w:t>
            </w:r>
          </w:p>
          <w:p w:rsidR="000D4E4D" w:rsidRPr="000D4E4D" w:rsidRDefault="000D4E4D" w:rsidP="000D4E4D">
            <w:pPr>
              <w:rPr>
                <w:rFonts w:ascii="Arial" w:hAnsi="Arial"/>
              </w:rPr>
            </w:pPr>
          </w:p>
          <w:p w:rsidR="000D4E4D" w:rsidRPr="000D4E4D" w:rsidRDefault="000D4E4D" w:rsidP="000D4E4D">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p w:rsidR="008D4EBC" w:rsidRPr="00E73D2F" w:rsidRDefault="008D4EBC" w:rsidP="008D4EBC">
            <w:pPr>
              <w:rPr>
                <w:rFonts w:ascii="Arial" w:hAnsi="Arial"/>
                <w:b/>
              </w:rPr>
            </w:pP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Default="00E524AE" w:rsidP="008F26A7">
            <w:pPr>
              <w:ind w:left="720" w:hanging="720"/>
              <w:rPr>
                <w:rFonts w:ascii="Arial" w:hAnsi="Arial"/>
                <w:b/>
              </w:rPr>
            </w:pPr>
            <w:r w:rsidRPr="00E73D2F">
              <w:rPr>
                <w:rFonts w:ascii="Arial" w:hAnsi="Arial"/>
                <w:b/>
              </w:rPr>
              <w:t xml:space="preserve">Finance: </w:t>
            </w:r>
            <w:r w:rsidR="0087057F" w:rsidRPr="0087057F">
              <w:rPr>
                <w:rFonts w:ascii="Arial" w:hAnsi="Arial"/>
              </w:rPr>
              <w:t>The value of the contract is £11,384.05</w:t>
            </w:r>
            <w:r w:rsidR="002118B6">
              <w:rPr>
                <w:rFonts w:ascii="Arial" w:hAnsi="Arial"/>
              </w:rPr>
              <w:t xml:space="preserve"> </w:t>
            </w:r>
            <w:r w:rsidR="000D4E4D">
              <w:rPr>
                <w:rFonts w:ascii="Arial" w:hAnsi="Arial"/>
              </w:rPr>
              <w:t>to be funded from existing Parks and PPW budgets</w:t>
            </w:r>
          </w:p>
          <w:p w:rsidR="00E524AE" w:rsidRPr="00E73D2F" w:rsidRDefault="00E524AE" w:rsidP="00122023">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583128" w:rsidRDefault="00E524AE" w:rsidP="00E524AE">
            <w:pPr>
              <w:rPr>
                <w:rFonts w:ascii="Arial" w:hAnsi="Arial"/>
              </w:rPr>
            </w:pPr>
            <w:r w:rsidRPr="00E73D2F">
              <w:rPr>
                <w:rFonts w:ascii="Arial" w:hAnsi="Arial"/>
                <w:b/>
              </w:rPr>
              <w:t>HR:</w:t>
            </w:r>
            <w:r w:rsidR="00583128">
              <w:rPr>
                <w:rFonts w:ascii="Arial" w:hAnsi="Arial"/>
                <w:b/>
              </w:rPr>
              <w:t xml:space="preserve"> </w:t>
            </w:r>
            <w:r w:rsidR="00583128">
              <w:rPr>
                <w:rFonts w:ascii="Arial" w:hAnsi="Arial"/>
              </w:rPr>
              <w:t>Not applicable</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583128" w:rsidRDefault="00E524AE" w:rsidP="008F26A7">
            <w:pPr>
              <w:ind w:left="720" w:hanging="720"/>
              <w:rPr>
                <w:rFonts w:ascii="Arial" w:hAnsi="Arial"/>
              </w:rPr>
            </w:pPr>
            <w:r>
              <w:rPr>
                <w:rFonts w:ascii="Arial" w:hAnsi="Arial"/>
                <w:b/>
              </w:rPr>
              <w:t>Climate Change:</w:t>
            </w:r>
            <w:r w:rsidR="00583128">
              <w:rPr>
                <w:rFonts w:ascii="Arial" w:hAnsi="Arial"/>
                <w:b/>
              </w:rPr>
              <w:t xml:space="preserve"> </w:t>
            </w:r>
            <w:r w:rsidR="00583128">
              <w:rPr>
                <w:rFonts w:ascii="Arial" w:hAnsi="Arial"/>
              </w:rPr>
              <w:t>Not applicable</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583128" w:rsidRDefault="00E524AE" w:rsidP="003D5331">
            <w:pPr>
              <w:rPr>
                <w:rFonts w:ascii="Arial" w:hAnsi="Arial"/>
              </w:rPr>
            </w:pPr>
            <w:r>
              <w:rPr>
                <w:rFonts w:ascii="Arial" w:hAnsi="Arial"/>
                <w:b/>
              </w:rPr>
              <w:t>Data Protection:</w:t>
            </w:r>
            <w:r w:rsidR="00583128">
              <w:rPr>
                <w:rFonts w:ascii="Arial" w:hAnsi="Arial"/>
                <w:b/>
              </w:rPr>
              <w:t xml:space="preserve"> </w:t>
            </w:r>
            <w:r w:rsidR="00583128">
              <w:rPr>
                <w:rFonts w:ascii="Arial" w:hAnsi="Arial"/>
              </w:rPr>
              <w:t>Not applicable</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583128" w:rsidRDefault="00E524AE" w:rsidP="003D5331">
            <w:pPr>
              <w:rPr>
                <w:rFonts w:ascii="Arial" w:hAnsi="Arial"/>
              </w:rPr>
            </w:pPr>
            <w:r w:rsidRPr="00E524AE">
              <w:rPr>
                <w:rFonts w:ascii="Arial" w:hAnsi="Arial"/>
                <w:b/>
              </w:rPr>
              <w:t>Human Rights:</w:t>
            </w:r>
            <w:r w:rsidR="00583128">
              <w:rPr>
                <w:rFonts w:ascii="Arial" w:hAnsi="Arial"/>
                <w:b/>
              </w:rPr>
              <w:t xml:space="preserve"> </w:t>
            </w:r>
            <w:r w:rsidR="00583128">
              <w:rPr>
                <w:rFonts w:ascii="Arial" w:hAnsi="Arial"/>
              </w:rPr>
              <w:t>Not applicable</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583128">
              <w:rPr>
                <w:rFonts w:ascii="Arial" w:hAnsi="Arial"/>
              </w:rPr>
              <w:t>Not applicable</w:t>
            </w:r>
          </w:p>
          <w:p w:rsidR="00E524AE" w:rsidRPr="00E524AE" w:rsidRDefault="00E524AE" w:rsidP="003F7790">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lastRenderedPageBreak/>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362485" w:rsidRDefault="003D5331" w:rsidP="00E524AE">
            <w:pPr>
              <w:rPr>
                <w:rFonts w:ascii="Arial" w:hAnsi="Arial"/>
              </w:rPr>
            </w:pPr>
            <w:r w:rsidRPr="00E73D2F">
              <w:rPr>
                <w:rFonts w:ascii="Arial" w:hAnsi="Arial"/>
                <w:b/>
              </w:rPr>
              <w:t>Monitoring Officer:</w:t>
            </w:r>
            <w:r w:rsidR="003D738D">
              <w:rPr>
                <w:rFonts w:ascii="Arial" w:hAnsi="Arial"/>
                <w:b/>
              </w:rPr>
              <w:t xml:space="preserve"> </w:t>
            </w:r>
            <w:r w:rsidR="003D738D" w:rsidRPr="003D738D">
              <w:rPr>
                <w:rFonts w:ascii="Arial" w:hAnsi="Arial"/>
              </w:rPr>
              <w:t>No comments from Adrian Pullen (Deputy Monitoring Officer)</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8F26A7">
            <w:pPr>
              <w:rPr>
                <w:rFonts w:ascii="Arial" w:hAnsi="Arial"/>
                <w:b/>
              </w:rPr>
            </w:pPr>
            <w:r w:rsidRPr="00E73D2F">
              <w:rPr>
                <w:rFonts w:ascii="Arial" w:hAnsi="Arial"/>
                <w:b/>
              </w:rPr>
              <w:t>Section 151 Officer:</w:t>
            </w:r>
            <w:r w:rsidR="002118B6">
              <w:rPr>
                <w:rFonts w:ascii="Arial" w:hAnsi="Arial"/>
                <w:b/>
              </w:rPr>
              <w:t xml:space="preserve"> </w:t>
            </w:r>
            <w:r w:rsidR="002118B6" w:rsidRPr="002118B6">
              <w:rPr>
                <w:rFonts w:ascii="Arial" w:hAnsi="Arial"/>
              </w:rPr>
              <w:t>No comments</w:t>
            </w:r>
            <w:r w:rsidR="002118B6">
              <w:rPr>
                <w:rFonts w:ascii="Arial" w:hAnsi="Arial"/>
              </w:rPr>
              <w:t xml:space="preserve"> from Dawn Edwards</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Default="00046933" w:rsidP="003D5331">
            <w:pPr>
              <w:rPr>
                <w:rFonts w:ascii="Arial" w:hAnsi="Arial" w:cs="Arial"/>
                <w:noProof/>
              </w:rPr>
            </w:pPr>
          </w:p>
          <w:p w:rsidR="008D4EBC" w:rsidRPr="00E73D2F" w:rsidRDefault="002D5513"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AE4" w:rsidRDefault="009C0AE4">
      <w:r>
        <w:separator/>
      </w:r>
    </w:p>
  </w:endnote>
  <w:endnote w:type="continuationSeparator" w:id="0">
    <w:p w:rsidR="009C0AE4" w:rsidRDefault="009C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AE4" w:rsidRDefault="009C0AE4">
      <w:r>
        <w:separator/>
      </w:r>
    </w:p>
  </w:footnote>
  <w:footnote w:type="continuationSeparator" w:id="0">
    <w:p w:rsidR="009C0AE4" w:rsidRDefault="009C0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34F22"/>
    <w:rsid w:val="00046933"/>
    <w:rsid w:val="000511FB"/>
    <w:rsid w:val="000553E6"/>
    <w:rsid w:val="000C2E4B"/>
    <w:rsid w:val="000C7A93"/>
    <w:rsid w:val="000D4E4D"/>
    <w:rsid w:val="00122023"/>
    <w:rsid w:val="00123C71"/>
    <w:rsid w:val="00136429"/>
    <w:rsid w:val="001458AE"/>
    <w:rsid w:val="00154649"/>
    <w:rsid w:val="00165587"/>
    <w:rsid w:val="001E73CC"/>
    <w:rsid w:val="001F2C06"/>
    <w:rsid w:val="001F7A86"/>
    <w:rsid w:val="002118B6"/>
    <w:rsid w:val="00284ECD"/>
    <w:rsid w:val="002D5513"/>
    <w:rsid w:val="002D6E1E"/>
    <w:rsid w:val="002E4C1F"/>
    <w:rsid w:val="002E566A"/>
    <w:rsid w:val="002E58C9"/>
    <w:rsid w:val="002F08F6"/>
    <w:rsid w:val="00362485"/>
    <w:rsid w:val="00362D1E"/>
    <w:rsid w:val="00373837"/>
    <w:rsid w:val="003A04B0"/>
    <w:rsid w:val="003A1C79"/>
    <w:rsid w:val="003A7A26"/>
    <w:rsid w:val="003D1EFF"/>
    <w:rsid w:val="003D5331"/>
    <w:rsid w:val="003D738D"/>
    <w:rsid w:val="003F7790"/>
    <w:rsid w:val="004251A2"/>
    <w:rsid w:val="004437AD"/>
    <w:rsid w:val="004571A4"/>
    <w:rsid w:val="004A4D03"/>
    <w:rsid w:val="00557B22"/>
    <w:rsid w:val="00583128"/>
    <w:rsid w:val="00586F20"/>
    <w:rsid w:val="005F66FF"/>
    <w:rsid w:val="00640F4F"/>
    <w:rsid w:val="00693778"/>
    <w:rsid w:val="006C36F8"/>
    <w:rsid w:val="00721168"/>
    <w:rsid w:val="00762D5A"/>
    <w:rsid w:val="00771E5A"/>
    <w:rsid w:val="00793D98"/>
    <w:rsid w:val="00794D1C"/>
    <w:rsid w:val="007B7BFB"/>
    <w:rsid w:val="0087057F"/>
    <w:rsid w:val="008D38F9"/>
    <w:rsid w:val="008D4EBC"/>
    <w:rsid w:val="008F26A7"/>
    <w:rsid w:val="00901BD6"/>
    <w:rsid w:val="00944CBC"/>
    <w:rsid w:val="00957E23"/>
    <w:rsid w:val="00993D2B"/>
    <w:rsid w:val="009B6FB1"/>
    <w:rsid w:val="009C0AE4"/>
    <w:rsid w:val="009C3E0D"/>
    <w:rsid w:val="009D72AA"/>
    <w:rsid w:val="00A64365"/>
    <w:rsid w:val="00AE68C9"/>
    <w:rsid w:val="00AF23D9"/>
    <w:rsid w:val="00B01B98"/>
    <w:rsid w:val="00B147CA"/>
    <w:rsid w:val="00BB1318"/>
    <w:rsid w:val="00BB48D6"/>
    <w:rsid w:val="00C61517"/>
    <w:rsid w:val="00C87A7F"/>
    <w:rsid w:val="00CE022F"/>
    <w:rsid w:val="00D70FF0"/>
    <w:rsid w:val="00DB4772"/>
    <w:rsid w:val="00DF5B3E"/>
    <w:rsid w:val="00DF795C"/>
    <w:rsid w:val="00E4397C"/>
    <w:rsid w:val="00E524AE"/>
    <w:rsid w:val="00E73048"/>
    <w:rsid w:val="00E73D2F"/>
    <w:rsid w:val="00E74CDA"/>
    <w:rsid w:val="00EA57CD"/>
    <w:rsid w:val="00F92F25"/>
    <w:rsid w:val="00FB2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D5C10"/>
  <w15:chartTrackingRefBased/>
  <w15:docId w15:val="{88A56A43-17E0-4BFD-ADC4-28122E58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2635</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4</cp:revision>
  <dcterms:created xsi:type="dcterms:W3CDTF">2022-01-27T09:46:00Z</dcterms:created>
  <dcterms:modified xsi:type="dcterms:W3CDTF">2022-01-27T09:47:00Z</dcterms:modified>
</cp:coreProperties>
</file>